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7F8" w:rsidRPr="00F23268" w:rsidRDefault="002A37F8" w:rsidP="009160A4">
      <w:pPr>
        <w:spacing w:after="0" w:line="240" w:lineRule="auto"/>
        <w:ind w:left="1276"/>
        <w:jc w:val="right"/>
        <w:rPr>
          <w:rFonts w:ascii="Times New Roman" w:hAnsi="Times New Roman"/>
          <w:b/>
          <w:sz w:val="24"/>
          <w:szCs w:val="24"/>
        </w:rPr>
      </w:pPr>
      <w:r w:rsidRPr="00F23268">
        <w:rPr>
          <w:rFonts w:ascii="Times New Roman" w:hAnsi="Times New Roman"/>
          <w:b/>
          <w:sz w:val="24"/>
          <w:szCs w:val="24"/>
        </w:rPr>
        <w:t xml:space="preserve">Edustaja-aloite </w:t>
      </w:r>
      <w:r>
        <w:rPr>
          <w:rFonts w:ascii="Times New Roman" w:hAnsi="Times New Roman"/>
          <w:b/>
          <w:sz w:val="24"/>
          <w:szCs w:val="24"/>
        </w:rPr>
        <w:t>4</w:t>
      </w:r>
      <w:r w:rsidRPr="00F23268">
        <w:rPr>
          <w:rFonts w:ascii="Times New Roman" w:hAnsi="Times New Roman"/>
          <w:b/>
          <w:sz w:val="24"/>
          <w:szCs w:val="24"/>
        </w:rPr>
        <w:t>/2015</w:t>
      </w:r>
    </w:p>
    <w:p w:rsidR="002A37F8" w:rsidRPr="00F23268" w:rsidRDefault="002A37F8" w:rsidP="002A37F8">
      <w:pPr>
        <w:spacing w:after="0" w:line="240" w:lineRule="auto"/>
        <w:jc w:val="right"/>
        <w:rPr>
          <w:rFonts w:ascii="Times New Roman" w:hAnsi="Times New Roman"/>
          <w:sz w:val="24"/>
          <w:szCs w:val="24"/>
        </w:rPr>
      </w:pPr>
      <w:proofErr w:type="spellStart"/>
      <w:r w:rsidRPr="00F23268">
        <w:rPr>
          <w:rFonts w:ascii="Times New Roman" w:hAnsi="Times New Roman"/>
          <w:b/>
          <w:sz w:val="24"/>
          <w:szCs w:val="24"/>
        </w:rPr>
        <w:t>Asianro</w:t>
      </w:r>
      <w:proofErr w:type="spellEnd"/>
      <w:r w:rsidRPr="00F23268">
        <w:rPr>
          <w:rFonts w:ascii="Times New Roman" w:hAnsi="Times New Roman"/>
          <w:b/>
          <w:sz w:val="24"/>
          <w:szCs w:val="24"/>
        </w:rPr>
        <w:t xml:space="preserve"> </w:t>
      </w:r>
      <w:proofErr w:type="gramStart"/>
      <w:r w:rsidRPr="00F23268">
        <w:rPr>
          <w:rFonts w:ascii="Times New Roman" w:hAnsi="Times New Roman"/>
          <w:b/>
          <w:sz w:val="24"/>
          <w:szCs w:val="24"/>
        </w:rPr>
        <w:t>201</w:t>
      </w:r>
      <w:r>
        <w:rPr>
          <w:rFonts w:ascii="Times New Roman" w:hAnsi="Times New Roman"/>
          <w:b/>
          <w:sz w:val="24"/>
          <w:szCs w:val="24"/>
        </w:rPr>
        <w:t>2</w:t>
      </w:r>
      <w:r w:rsidRPr="00F23268">
        <w:rPr>
          <w:rFonts w:ascii="Times New Roman" w:hAnsi="Times New Roman"/>
          <w:b/>
          <w:sz w:val="24"/>
          <w:szCs w:val="24"/>
        </w:rPr>
        <w:t>-00</w:t>
      </w:r>
      <w:r>
        <w:rPr>
          <w:rFonts w:ascii="Times New Roman" w:hAnsi="Times New Roman"/>
          <w:b/>
          <w:sz w:val="24"/>
          <w:szCs w:val="24"/>
        </w:rPr>
        <w:t>195</w:t>
      </w:r>
      <w:proofErr w:type="gramEnd"/>
    </w:p>
    <w:p w:rsidR="002A37F8" w:rsidRPr="00F23268" w:rsidRDefault="002A37F8" w:rsidP="002A37F8">
      <w:pPr>
        <w:spacing w:after="0" w:line="240" w:lineRule="auto"/>
        <w:jc w:val="right"/>
        <w:rPr>
          <w:rFonts w:ascii="Times New Roman" w:hAnsi="Times New Roman"/>
          <w:sz w:val="24"/>
          <w:szCs w:val="24"/>
        </w:rPr>
      </w:pPr>
    </w:p>
    <w:p w:rsidR="002A37F8" w:rsidRDefault="002A37F8" w:rsidP="002A37F8">
      <w:pPr>
        <w:spacing w:after="0" w:line="240" w:lineRule="auto"/>
        <w:jc w:val="right"/>
        <w:rPr>
          <w:rFonts w:ascii="Times New Roman" w:hAnsi="Times New Roman"/>
          <w:sz w:val="24"/>
          <w:szCs w:val="24"/>
        </w:rPr>
      </w:pPr>
    </w:p>
    <w:p w:rsidR="002A37F8" w:rsidRDefault="002A37F8" w:rsidP="002A37F8">
      <w:pPr>
        <w:spacing w:after="0" w:line="240" w:lineRule="auto"/>
        <w:jc w:val="right"/>
        <w:rPr>
          <w:rFonts w:ascii="Times New Roman" w:hAnsi="Times New Roman"/>
          <w:sz w:val="24"/>
          <w:szCs w:val="24"/>
        </w:rPr>
      </w:pPr>
    </w:p>
    <w:p w:rsidR="002A37F8" w:rsidRDefault="002A37F8" w:rsidP="002A37F8">
      <w:pPr>
        <w:spacing w:after="0" w:line="240" w:lineRule="auto"/>
        <w:jc w:val="right"/>
        <w:rPr>
          <w:rFonts w:ascii="Times New Roman" w:hAnsi="Times New Roman"/>
          <w:sz w:val="24"/>
          <w:szCs w:val="24"/>
        </w:rPr>
      </w:pPr>
      <w:r w:rsidRPr="00F23268">
        <w:rPr>
          <w:rFonts w:ascii="Times New Roman" w:hAnsi="Times New Roman"/>
          <w:sz w:val="24"/>
          <w:szCs w:val="24"/>
        </w:rPr>
        <w:t>K</w:t>
      </w:r>
      <w:r>
        <w:rPr>
          <w:rFonts w:ascii="Times New Roman" w:hAnsi="Times New Roman"/>
          <w:sz w:val="24"/>
          <w:szCs w:val="24"/>
        </w:rPr>
        <w:t>irkolliskokouksell</w:t>
      </w:r>
      <w:r w:rsidRPr="00F23268">
        <w:rPr>
          <w:rFonts w:ascii="Times New Roman" w:hAnsi="Times New Roman"/>
          <w:sz w:val="24"/>
          <w:szCs w:val="24"/>
        </w:rPr>
        <w:t>e</w:t>
      </w:r>
    </w:p>
    <w:p w:rsidR="00093103" w:rsidRPr="00093103" w:rsidRDefault="00093103" w:rsidP="00093103">
      <w:pPr>
        <w:rPr>
          <w:sz w:val="24"/>
          <w:szCs w:val="24"/>
        </w:rPr>
      </w:pPr>
    </w:p>
    <w:p w:rsidR="000C513F" w:rsidRDefault="000C513F" w:rsidP="00093103">
      <w:pPr>
        <w:rPr>
          <w:b/>
          <w:sz w:val="24"/>
          <w:szCs w:val="24"/>
        </w:rPr>
      </w:pPr>
    </w:p>
    <w:p w:rsidR="002A37F8" w:rsidRPr="000C513F" w:rsidRDefault="000C513F" w:rsidP="00E85802">
      <w:pPr>
        <w:spacing w:after="0" w:line="240" w:lineRule="auto"/>
        <w:jc w:val="both"/>
        <w:rPr>
          <w:rFonts w:ascii="Times New Roman" w:eastAsia="Calibri" w:hAnsi="Times New Roman" w:cs="Times New Roman"/>
          <w:b/>
          <w:caps/>
          <w:sz w:val="24"/>
          <w:szCs w:val="24"/>
        </w:rPr>
      </w:pPr>
      <w:r w:rsidRPr="000C513F">
        <w:rPr>
          <w:rFonts w:ascii="Times New Roman" w:eastAsia="Calibri" w:hAnsi="Times New Roman" w:cs="Times New Roman"/>
          <w:b/>
          <w:caps/>
          <w:sz w:val="24"/>
          <w:szCs w:val="24"/>
        </w:rPr>
        <w:t>TUOMIOKAPITULIN ALOITEOIKEUS SEURAKUNTAYHTYMÄN MUODOSTAMISEKSI SEKÄ TALOUDELLISET KRITEERIT VELVOITTAA LIITTYMÄÄN SEURAKUNTALIITOKSEEN TAI -YHTYMÄÄN</w:t>
      </w:r>
    </w:p>
    <w:p w:rsidR="002A37F8" w:rsidRDefault="002A37F8" w:rsidP="000C513F">
      <w:pPr>
        <w:spacing w:after="0" w:line="240" w:lineRule="auto"/>
        <w:jc w:val="both"/>
        <w:rPr>
          <w:rFonts w:ascii="Times New Roman" w:eastAsia="Calibri" w:hAnsi="Times New Roman" w:cs="Times New Roman"/>
          <w:b/>
          <w:caps/>
          <w:sz w:val="24"/>
          <w:szCs w:val="24"/>
        </w:rPr>
      </w:pPr>
    </w:p>
    <w:p w:rsidR="000C513F" w:rsidRPr="000C513F" w:rsidRDefault="000C513F" w:rsidP="000C513F">
      <w:pPr>
        <w:spacing w:after="0" w:line="240" w:lineRule="auto"/>
        <w:jc w:val="both"/>
        <w:rPr>
          <w:rFonts w:ascii="Times New Roman" w:eastAsia="Calibri" w:hAnsi="Times New Roman" w:cs="Times New Roman"/>
          <w:b/>
          <w:caps/>
          <w:sz w:val="24"/>
          <w:szCs w:val="24"/>
        </w:rPr>
      </w:pPr>
    </w:p>
    <w:p w:rsidR="00093103" w:rsidRPr="002A37F8" w:rsidRDefault="00093103" w:rsidP="00317CA5">
      <w:pPr>
        <w:ind w:left="1304"/>
        <w:jc w:val="both"/>
        <w:rPr>
          <w:rFonts w:ascii="Times New Roman" w:hAnsi="Times New Roman" w:cs="Times New Roman"/>
          <w:sz w:val="24"/>
          <w:szCs w:val="24"/>
        </w:rPr>
      </w:pPr>
      <w:r w:rsidRPr="002A37F8">
        <w:rPr>
          <w:rFonts w:ascii="Times New Roman" w:hAnsi="Times New Roman" w:cs="Times New Roman"/>
          <w:sz w:val="24"/>
          <w:szCs w:val="24"/>
        </w:rPr>
        <w:t xml:space="preserve">Kirkolliskokouksen työjärjestyksen 27 </w:t>
      </w:r>
      <w:r w:rsidR="000C513F">
        <w:rPr>
          <w:rFonts w:ascii="Times New Roman" w:hAnsi="Times New Roman" w:cs="Times New Roman"/>
          <w:sz w:val="24"/>
          <w:szCs w:val="24"/>
        </w:rPr>
        <w:t xml:space="preserve">§:n </w:t>
      </w:r>
      <w:r w:rsidRPr="002A37F8">
        <w:rPr>
          <w:rFonts w:ascii="Times New Roman" w:hAnsi="Times New Roman" w:cs="Times New Roman"/>
          <w:sz w:val="24"/>
          <w:szCs w:val="24"/>
        </w:rPr>
        <w:t>2 mom</w:t>
      </w:r>
      <w:r w:rsidR="000C513F">
        <w:rPr>
          <w:rFonts w:ascii="Times New Roman" w:hAnsi="Times New Roman" w:cs="Times New Roman"/>
          <w:sz w:val="24"/>
          <w:szCs w:val="24"/>
        </w:rPr>
        <w:t>entin</w:t>
      </w:r>
      <w:r w:rsidRPr="002A37F8">
        <w:rPr>
          <w:rFonts w:ascii="Times New Roman" w:hAnsi="Times New Roman" w:cs="Times New Roman"/>
          <w:sz w:val="24"/>
          <w:szCs w:val="24"/>
        </w:rPr>
        <w:t xml:space="preserve"> mukaan: ”Myöhemmin edustaja saa tehdä aloitteen, jos jokin kirkolliskokouksen tekemä päätös antaa siihen suoranaisen aiheen. Tällainen aloite on tehtävä viimeistään ennen kello 12 toisena päivänä päätöksentekopäivän jälkeen.”</w:t>
      </w:r>
    </w:p>
    <w:p w:rsidR="00093103" w:rsidRPr="002A37F8" w:rsidRDefault="00093103" w:rsidP="00317CA5">
      <w:pPr>
        <w:ind w:left="1304"/>
        <w:jc w:val="both"/>
        <w:rPr>
          <w:rFonts w:ascii="Times New Roman" w:hAnsi="Times New Roman" w:cs="Times New Roman"/>
          <w:sz w:val="24"/>
          <w:szCs w:val="24"/>
        </w:rPr>
      </w:pPr>
      <w:r w:rsidRPr="002A37F8">
        <w:rPr>
          <w:rFonts w:ascii="Times New Roman" w:hAnsi="Times New Roman" w:cs="Times New Roman"/>
          <w:sz w:val="24"/>
          <w:szCs w:val="24"/>
        </w:rPr>
        <w:t xml:space="preserve">Kirkolliskokous käsitteli kokouksessaan 7.5.2015 </w:t>
      </w:r>
      <w:r w:rsidR="000C513F">
        <w:rPr>
          <w:rFonts w:ascii="Times New Roman" w:hAnsi="Times New Roman" w:cs="Times New Roman"/>
          <w:sz w:val="24"/>
          <w:szCs w:val="24"/>
        </w:rPr>
        <w:t>l</w:t>
      </w:r>
      <w:r w:rsidRPr="002A37F8">
        <w:rPr>
          <w:rFonts w:ascii="Times New Roman" w:hAnsi="Times New Roman" w:cs="Times New Roman"/>
          <w:sz w:val="24"/>
          <w:szCs w:val="24"/>
        </w:rPr>
        <w:t>akivaliokunnan mietinnön 1/2015 kirkkohallituksen esityksestä 3/2014. Mietinnön esitys kirkon paikallistason rakenteita koskevan sääntelyn muuttamiseksi raukesi, koska vaadittua määräenemmistöä ei saavutettu. Esityksen yhtenä tärkeänä tavoitteena oli seurakuntatoiminnan turvaaminen koko maan alueella pyrkimällä taloudelliseen solidaarisuuteen seurakuntien kesken. Tähän esityksessä pyrittiin mm. tekemällä seurakuntayhtymään kuulumi</w:t>
      </w:r>
      <w:r w:rsidR="000C513F">
        <w:rPr>
          <w:rFonts w:ascii="Times New Roman" w:hAnsi="Times New Roman" w:cs="Times New Roman"/>
          <w:sz w:val="24"/>
          <w:szCs w:val="24"/>
        </w:rPr>
        <w:t>n</w:t>
      </w:r>
      <w:r w:rsidRPr="002A37F8">
        <w:rPr>
          <w:rFonts w:ascii="Times New Roman" w:hAnsi="Times New Roman" w:cs="Times New Roman"/>
          <w:sz w:val="24"/>
          <w:szCs w:val="24"/>
        </w:rPr>
        <w:t>en pakolliseksi kaikille seurakunnille. Esityksen rauettua tähän ja muihin haasteisiin on vastattava nykyistä lainsäädäntöä soveltamalla ja kehittämällä.</w:t>
      </w:r>
    </w:p>
    <w:p w:rsidR="00093103" w:rsidRPr="002A37F8" w:rsidRDefault="00093103" w:rsidP="00317CA5">
      <w:pPr>
        <w:ind w:left="1304"/>
        <w:jc w:val="both"/>
        <w:rPr>
          <w:rFonts w:ascii="Times New Roman" w:hAnsi="Times New Roman" w:cs="Times New Roman"/>
          <w:sz w:val="24"/>
          <w:szCs w:val="24"/>
        </w:rPr>
      </w:pPr>
      <w:r w:rsidRPr="002A37F8">
        <w:rPr>
          <w:rFonts w:ascii="Times New Roman" w:hAnsi="Times New Roman" w:cs="Times New Roman"/>
          <w:sz w:val="24"/>
          <w:szCs w:val="24"/>
        </w:rPr>
        <w:t>Seurakuntien taloudellinen eriarvoistuminen on lisääntynyt. Monella seurakunnalla on muuttoliikkeen ja väestön ikääntymisen johdosta vaikeuksia pärjätä yksin sekä taloudellisesti että toiminnallisesti. Silti ei aina löydy tarvittavaa päättäväisyyttä tai halua seurakuntaliitoksiin tai seurakuntayhtymien muodostamiseen joko kyseessä olevassa seurakunnassa tai naapuriseurakunnissa.</w:t>
      </w:r>
    </w:p>
    <w:p w:rsidR="00093103" w:rsidRPr="002A37F8" w:rsidRDefault="00093103" w:rsidP="00317CA5">
      <w:pPr>
        <w:ind w:left="1304"/>
        <w:jc w:val="both"/>
        <w:rPr>
          <w:rFonts w:ascii="Times New Roman" w:hAnsi="Times New Roman" w:cs="Times New Roman"/>
          <w:sz w:val="24"/>
          <w:szCs w:val="24"/>
        </w:rPr>
      </w:pPr>
      <w:r w:rsidRPr="002A37F8">
        <w:rPr>
          <w:rFonts w:ascii="Times New Roman" w:hAnsi="Times New Roman" w:cs="Times New Roman"/>
          <w:sz w:val="24"/>
          <w:szCs w:val="24"/>
        </w:rPr>
        <w:t>Nykyisen lainsäädännön mukaan tuomiokapituleilla ei ole muita keinoja kuin tehdä aloite seurakuntaliitoksesta. Usein olisi kuitenkin esimerkiksi seurakuntien erityispiirteiden, maantieteellisten etäisyyksien tai muiden syiden perusteella mielekkäämpää pyrkiä luomaan seurakuntayhtymä, joka mahdollistaa seurakuntien säilyttämisen. Olisi täten sekä yksittäisten seurakuntien että koko kirkon taloudellisen tilanteen kannalta välttämätöntä, että tuomiokapitulien toimivaltaa ja toimintamahdollisuuksia kehitetään tähän suuntaan</w:t>
      </w:r>
      <w:r w:rsidR="00710CFC" w:rsidRPr="002A37F8">
        <w:rPr>
          <w:rFonts w:ascii="Times New Roman" w:hAnsi="Times New Roman" w:cs="Times New Roman"/>
          <w:sz w:val="24"/>
          <w:szCs w:val="24"/>
        </w:rPr>
        <w:t xml:space="preserve"> nopealla aikataululla</w:t>
      </w:r>
      <w:r w:rsidRPr="002A37F8">
        <w:rPr>
          <w:rFonts w:ascii="Times New Roman" w:hAnsi="Times New Roman" w:cs="Times New Roman"/>
          <w:sz w:val="24"/>
          <w:szCs w:val="24"/>
        </w:rPr>
        <w:t>.</w:t>
      </w:r>
    </w:p>
    <w:p w:rsidR="00093103" w:rsidRDefault="00093103" w:rsidP="00317CA5">
      <w:pPr>
        <w:ind w:left="1304"/>
        <w:jc w:val="both"/>
        <w:rPr>
          <w:rFonts w:ascii="Times New Roman" w:hAnsi="Times New Roman" w:cs="Times New Roman"/>
          <w:sz w:val="24"/>
          <w:szCs w:val="24"/>
        </w:rPr>
      </w:pPr>
      <w:r w:rsidRPr="002A37F8">
        <w:rPr>
          <w:rFonts w:ascii="Times New Roman" w:hAnsi="Times New Roman" w:cs="Times New Roman"/>
          <w:sz w:val="24"/>
          <w:szCs w:val="24"/>
        </w:rPr>
        <w:t xml:space="preserve">Ehdotamme, että kirkkohallitukselle annetaan tehtäväksi valmistaa kirkkolakiin ja kirkkojärjestykseen sellaiset muutokset, jotka antavat tuomiokapituleille oikeuden tehdä aloitteen seurakuntayhtymän muodostamiseksi, sekä selvittää mahdollisuutta määritellä taloudelliset kriteerit, joiden täytyttyä seurakunta tai seurakunnat voidaan velvoittaa seurakuntaliitokseen tai liittymään olemassa olevaan tai </w:t>
      </w:r>
      <w:r w:rsidRPr="002A37F8">
        <w:rPr>
          <w:rFonts w:ascii="Times New Roman" w:hAnsi="Times New Roman" w:cs="Times New Roman"/>
          <w:sz w:val="24"/>
          <w:szCs w:val="24"/>
        </w:rPr>
        <w:lastRenderedPageBreak/>
        <w:t>muodostettavaan seurakuntayhtymään</w:t>
      </w:r>
      <w:r w:rsidR="00516243">
        <w:rPr>
          <w:rFonts w:ascii="Times New Roman" w:hAnsi="Times New Roman" w:cs="Times New Roman"/>
          <w:sz w:val="24"/>
          <w:szCs w:val="24"/>
        </w:rPr>
        <w:t xml:space="preserve"> </w:t>
      </w:r>
      <w:r w:rsidRPr="002A37F8">
        <w:rPr>
          <w:rFonts w:ascii="Times New Roman" w:hAnsi="Times New Roman" w:cs="Times New Roman"/>
          <w:sz w:val="24"/>
          <w:szCs w:val="24"/>
        </w:rPr>
        <w:t>ottaen huomioon reuna-alueiden seurakuntien taloudelliset haasteet.</w:t>
      </w:r>
    </w:p>
    <w:p w:rsidR="002A37F8" w:rsidRPr="002A37F8" w:rsidRDefault="002A37F8" w:rsidP="002A37F8">
      <w:pPr>
        <w:ind w:left="1304"/>
        <w:rPr>
          <w:rFonts w:ascii="Times New Roman" w:hAnsi="Times New Roman" w:cs="Times New Roman"/>
          <w:sz w:val="24"/>
          <w:szCs w:val="24"/>
        </w:rPr>
      </w:pPr>
    </w:p>
    <w:p w:rsidR="00093103" w:rsidRPr="00516243" w:rsidRDefault="00093103" w:rsidP="00516243">
      <w:pPr>
        <w:spacing w:after="0"/>
        <w:ind w:firstLine="1304"/>
        <w:rPr>
          <w:rFonts w:ascii="Times New Roman" w:hAnsi="Times New Roman" w:cs="Times New Roman"/>
          <w:sz w:val="24"/>
          <w:szCs w:val="24"/>
          <w:lang w:val="sv-SE"/>
        </w:rPr>
      </w:pPr>
      <w:proofErr w:type="spellStart"/>
      <w:r w:rsidRPr="00516243">
        <w:rPr>
          <w:rFonts w:ascii="Times New Roman" w:hAnsi="Times New Roman" w:cs="Times New Roman"/>
          <w:sz w:val="24"/>
          <w:szCs w:val="24"/>
          <w:lang w:val="sv-SE"/>
        </w:rPr>
        <w:t>Turussa</w:t>
      </w:r>
      <w:proofErr w:type="spellEnd"/>
      <w:r w:rsidRPr="00516243">
        <w:rPr>
          <w:rFonts w:ascii="Times New Roman" w:hAnsi="Times New Roman" w:cs="Times New Roman"/>
          <w:sz w:val="24"/>
          <w:szCs w:val="24"/>
          <w:lang w:val="sv-SE"/>
        </w:rPr>
        <w:t xml:space="preserve"> 8.5.2015</w:t>
      </w:r>
    </w:p>
    <w:p w:rsidR="00093103" w:rsidRPr="00516243" w:rsidRDefault="00093103" w:rsidP="00093103">
      <w:pPr>
        <w:rPr>
          <w:rFonts w:ascii="Times New Roman" w:hAnsi="Times New Roman" w:cs="Times New Roman"/>
          <w:sz w:val="24"/>
          <w:szCs w:val="24"/>
          <w:lang w:val="sv-SE"/>
        </w:rPr>
      </w:pPr>
    </w:p>
    <w:p w:rsidR="00093103" w:rsidRPr="00516243" w:rsidRDefault="00093103" w:rsidP="00516243">
      <w:pPr>
        <w:spacing w:after="0"/>
        <w:rPr>
          <w:rFonts w:ascii="Times New Roman" w:hAnsi="Times New Roman" w:cs="Times New Roman"/>
          <w:sz w:val="24"/>
          <w:szCs w:val="24"/>
          <w:lang w:val="sv-SE"/>
        </w:rPr>
        <w:sectPr w:rsidR="00093103" w:rsidRPr="00516243" w:rsidSect="00E85802">
          <w:pgSz w:w="11906" w:h="16838"/>
          <w:pgMar w:top="1417" w:right="1416" w:bottom="1417" w:left="1418" w:header="708" w:footer="708" w:gutter="0"/>
          <w:cols w:space="708"/>
          <w:docGrid w:linePitch="360"/>
        </w:sectPr>
      </w:pPr>
      <w:bookmarkStart w:id="0" w:name="_GoBack"/>
      <w:bookmarkEnd w:id="0"/>
    </w:p>
    <w:p w:rsidR="00F46E24" w:rsidRPr="00F46E24" w:rsidRDefault="00093103" w:rsidP="00516243">
      <w:pPr>
        <w:spacing w:after="200"/>
        <w:ind w:firstLine="1304"/>
        <w:rPr>
          <w:rFonts w:ascii="Times New Roman" w:hAnsi="Times New Roman" w:cs="Times New Roman"/>
          <w:sz w:val="24"/>
          <w:szCs w:val="24"/>
          <w:lang w:val="sv-SE"/>
        </w:rPr>
      </w:pPr>
      <w:r w:rsidRPr="00F46E24">
        <w:rPr>
          <w:rFonts w:ascii="Times New Roman" w:hAnsi="Times New Roman" w:cs="Times New Roman"/>
          <w:sz w:val="24"/>
          <w:szCs w:val="24"/>
          <w:lang w:val="sv-SE"/>
        </w:rPr>
        <w:lastRenderedPageBreak/>
        <w:t>Björn Vikström</w:t>
      </w:r>
      <w:r w:rsidR="00F46E24" w:rsidRPr="00F46E24">
        <w:rPr>
          <w:rFonts w:ascii="Times New Roman" w:hAnsi="Times New Roman" w:cs="Times New Roman"/>
          <w:sz w:val="24"/>
          <w:szCs w:val="24"/>
          <w:lang w:val="sv-SE"/>
        </w:rPr>
        <w:tab/>
      </w:r>
      <w:r w:rsidR="00F46E24" w:rsidRPr="00F46E24">
        <w:rPr>
          <w:rFonts w:ascii="Times New Roman" w:hAnsi="Times New Roman" w:cs="Times New Roman"/>
          <w:sz w:val="24"/>
          <w:szCs w:val="24"/>
          <w:lang w:val="sv-SE"/>
        </w:rPr>
        <w:tab/>
        <w:t xml:space="preserve">Simo </w:t>
      </w:r>
      <w:proofErr w:type="spellStart"/>
      <w:r w:rsidR="00F46E24" w:rsidRPr="00F46E24">
        <w:rPr>
          <w:rFonts w:ascii="Times New Roman" w:hAnsi="Times New Roman" w:cs="Times New Roman"/>
          <w:sz w:val="24"/>
          <w:szCs w:val="24"/>
          <w:lang w:val="sv-SE"/>
        </w:rPr>
        <w:t>Peura</w:t>
      </w:r>
      <w:proofErr w:type="spellEnd"/>
    </w:p>
    <w:p w:rsidR="00093103" w:rsidRPr="00516243" w:rsidRDefault="00093103" w:rsidP="00516243">
      <w:pPr>
        <w:spacing w:after="200"/>
        <w:ind w:left="1276" w:right="-5033" w:firstLine="28"/>
        <w:rPr>
          <w:rFonts w:ascii="Times New Roman" w:hAnsi="Times New Roman" w:cs="Times New Roman"/>
          <w:sz w:val="24"/>
          <w:szCs w:val="24"/>
          <w:lang w:val="sv-SE"/>
        </w:rPr>
      </w:pPr>
      <w:r w:rsidRPr="00516243">
        <w:rPr>
          <w:rFonts w:ascii="Times New Roman" w:hAnsi="Times New Roman" w:cs="Times New Roman"/>
          <w:sz w:val="24"/>
          <w:szCs w:val="24"/>
          <w:lang w:val="sv-SE"/>
        </w:rPr>
        <w:t xml:space="preserve">Bo-Göran Åstrand           </w:t>
      </w:r>
      <w:r w:rsidR="00F46E24" w:rsidRPr="00516243">
        <w:rPr>
          <w:rFonts w:ascii="Times New Roman" w:hAnsi="Times New Roman" w:cs="Times New Roman"/>
          <w:sz w:val="24"/>
          <w:szCs w:val="24"/>
          <w:lang w:val="sv-SE"/>
        </w:rPr>
        <w:tab/>
      </w:r>
      <w:r w:rsidR="00F46E24" w:rsidRPr="00516243">
        <w:rPr>
          <w:rFonts w:ascii="Times New Roman" w:hAnsi="Times New Roman" w:cs="Times New Roman"/>
          <w:sz w:val="24"/>
          <w:szCs w:val="24"/>
          <w:lang w:val="sv-SE"/>
        </w:rPr>
        <w:tab/>
        <w:t>Annika Määttänen</w:t>
      </w:r>
      <w:r w:rsidRPr="00516243">
        <w:rPr>
          <w:rFonts w:ascii="Times New Roman" w:hAnsi="Times New Roman" w:cs="Times New Roman"/>
          <w:sz w:val="24"/>
          <w:szCs w:val="24"/>
          <w:lang w:val="sv-SE"/>
        </w:rPr>
        <w:t xml:space="preserve">         </w:t>
      </w:r>
    </w:p>
    <w:p w:rsidR="00093103" w:rsidRPr="00F46E24" w:rsidRDefault="00093103" w:rsidP="00516243">
      <w:pPr>
        <w:spacing w:after="200"/>
        <w:ind w:firstLine="1304"/>
        <w:rPr>
          <w:rFonts w:ascii="Times New Roman" w:hAnsi="Times New Roman" w:cs="Times New Roman"/>
          <w:sz w:val="24"/>
          <w:szCs w:val="24"/>
        </w:rPr>
      </w:pPr>
      <w:r w:rsidRPr="00F46E24">
        <w:rPr>
          <w:rFonts w:ascii="Times New Roman" w:hAnsi="Times New Roman" w:cs="Times New Roman"/>
          <w:sz w:val="24"/>
          <w:szCs w:val="24"/>
        </w:rPr>
        <w:t>Kaarlo Kalliala</w:t>
      </w:r>
      <w:r w:rsidR="00F46E24">
        <w:rPr>
          <w:rFonts w:ascii="Times New Roman" w:hAnsi="Times New Roman" w:cs="Times New Roman"/>
          <w:sz w:val="24"/>
          <w:szCs w:val="24"/>
        </w:rPr>
        <w:tab/>
      </w:r>
      <w:r w:rsidR="00F46E24">
        <w:rPr>
          <w:rFonts w:ascii="Times New Roman" w:hAnsi="Times New Roman" w:cs="Times New Roman"/>
          <w:sz w:val="24"/>
          <w:szCs w:val="24"/>
        </w:rPr>
        <w:tab/>
      </w:r>
      <w:r w:rsidR="00F46E24" w:rsidRPr="002A37F8">
        <w:rPr>
          <w:rFonts w:ascii="Times New Roman" w:hAnsi="Times New Roman" w:cs="Times New Roman"/>
          <w:sz w:val="24"/>
          <w:szCs w:val="24"/>
        </w:rPr>
        <w:t>Pauli Niemelä</w:t>
      </w:r>
    </w:p>
    <w:p w:rsidR="00093103" w:rsidRPr="002A37F8" w:rsidRDefault="00093103" w:rsidP="00516243">
      <w:pPr>
        <w:spacing w:after="200"/>
        <w:ind w:firstLine="1304"/>
        <w:rPr>
          <w:rFonts w:ascii="Times New Roman" w:hAnsi="Times New Roman" w:cs="Times New Roman"/>
          <w:sz w:val="24"/>
          <w:szCs w:val="24"/>
        </w:rPr>
      </w:pPr>
      <w:r w:rsidRPr="002A37F8">
        <w:rPr>
          <w:rFonts w:ascii="Times New Roman" w:hAnsi="Times New Roman" w:cs="Times New Roman"/>
          <w:sz w:val="24"/>
          <w:szCs w:val="24"/>
        </w:rPr>
        <w:t>Antti Sipola</w:t>
      </w:r>
      <w:r w:rsidR="00F46E24">
        <w:rPr>
          <w:rFonts w:ascii="Times New Roman" w:hAnsi="Times New Roman" w:cs="Times New Roman"/>
          <w:sz w:val="24"/>
          <w:szCs w:val="24"/>
        </w:rPr>
        <w:tab/>
      </w:r>
      <w:r w:rsidR="00F46E24">
        <w:rPr>
          <w:rFonts w:ascii="Times New Roman" w:hAnsi="Times New Roman" w:cs="Times New Roman"/>
          <w:sz w:val="24"/>
          <w:szCs w:val="24"/>
        </w:rPr>
        <w:tab/>
      </w:r>
      <w:r w:rsidR="00F46E24">
        <w:rPr>
          <w:rFonts w:ascii="Times New Roman" w:hAnsi="Times New Roman" w:cs="Times New Roman"/>
          <w:sz w:val="24"/>
          <w:szCs w:val="24"/>
        </w:rPr>
        <w:tab/>
      </w:r>
      <w:r w:rsidR="00F46E24" w:rsidRPr="002A37F8">
        <w:rPr>
          <w:rFonts w:ascii="Times New Roman" w:hAnsi="Times New Roman" w:cs="Times New Roman"/>
          <w:sz w:val="24"/>
          <w:szCs w:val="24"/>
        </w:rPr>
        <w:t>Jari Jolkkonen</w:t>
      </w:r>
    </w:p>
    <w:p w:rsidR="00093103" w:rsidRPr="002A37F8" w:rsidRDefault="00093103" w:rsidP="00516243">
      <w:pPr>
        <w:spacing w:after="200"/>
        <w:ind w:firstLine="1304"/>
        <w:rPr>
          <w:rFonts w:ascii="Times New Roman" w:hAnsi="Times New Roman" w:cs="Times New Roman"/>
          <w:sz w:val="24"/>
          <w:szCs w:val="24"/>
        </w:rPr>
      </w:pPr>
      <w:r w:rsidRPr="002A37F8">
        <w:rPr>
          <w:rFonts w:ascii="Times New Roman" w:hAnsi="Times New Roman" w:cs="Times New Roman"/>
          <w:sz w:val="24"/>
          <w:szCs w:val="24"/>
        </w:rPr>
        <w:t>Merja Vuorikari</w:t>
      </w:r>
      <w:r w:rsidR="00F46E24">
        <w:rPr>
          <w:rFonts w:ascii="Times New Roman" w:hAnsi="Times New Roman" w:cs="Times New Roman"/>
          <w:sz w:val="24"/>
          <w:szCs w:val="24"/>
        </w:rPr>
        <w:tab/>
      </w:r>
      <w:r w:rsidR="00F46E24">
        <w:rPr>
          <w:rFonts w:ascii="Times New Roman" w:hAnsi="Times New Roman" w:cs="Times New Roman"/>
          <w:sz w:val="24"/>
          <w:szCs w:val="24"/>
        </w:rPr>
        <w:tab/>
      </w:r>
      <w:r w:rsidR="00F46E24" w:rsidRPr="002A37F8">
        <w:rPr>
          <w:rFonts w:ascii="Times New Roman" w:hAnsi="Times New Roman" w:cs="Times New Roman"/>
          <w:sz w:val="24"/>
          <w:szCs w:val="24"/>
        </w:rPr>
        <w:t>Samuel Salmi</w:t>
      </w:r>
    </w:p>
    <w:p w:rsidR="00093103" w:rsidRPr="002A37F8" w:rsidRDefault="00093103" w:rsidP="002A37F8">
      <w:pPr>
        <w:ind w:firstLine="1304"/>
        <w:rPr>
          <w:rFonts w:ascii="Times New Roman" w:hAnsi="Times New Roman" w:cs="Times New Roman"/>
          <w:sz w:val="24"/>
          <w:szCs w:val="24"/>
        </w:rPr>
      </w:pPr>
    </w:p>
    <w:p w:rsidR="00093103" w:rsidRPr="002A37F8" w:rsidRDefault="00093103" w:rsidP="002A37F8">
      <w:pPr>
        <w:ind w:firstLine="1304"/>
        <w:rPr>
          <w:rFonts w:ascii="Times New Roman" w:hAnsi="Times New Roman" w:cs="Times New Roman"/>
          <w:sz w:val="24"/>
          <w:szCs w:val="24"/>
        </w:rPr>
      </w:pPr>
    </w:p>
    <w:p w:rsidR="00093103" w:rsidRPr="002A37F8" w:rsidRDefault="00093103" w:rsidP="002A37F8">
      <w:pPr>
        <w:ind w:firstLine="1304"/>
        <w:rPr>
          <w:rFonts w:ascii="Times New Roman" w:hAnsi="Times New Roman" w:cs="Times New Roman"/>
          <w:sz w:val="24"/>
          <w:szCs w:val="24"/>
        </w:rPr>
      </w:pPr>
    </w:p>
    <w:p w:rsidR="00BA3A00" w:rsidRPr="002A37F8" w:rsidRDefault="00BA3A00" w:rsidP="002A37F8">
      <w:pPr>
        <w:ind w:firstLine="1304"/>
        <w:rPr>
          <w:rFonts w:ascii="Times New Roman" w:hAnsi="Times New Roman" w:cs="Times New Roman"/>
          <w:sz w:val="24"/>
          <w:szCs w:val="24"/>
        </w:rPr>
      </w:pPr>
    </w:p>
    <w:p w:rsidR="002A37F8" w:rsidRPr="002A37F8" w:rsidRDefault="002A37F8" w:rsidP="009160A4">
      <w:pPr>
        <w:ind w:left="1276"/>
        <w:rPr>
          <w:rFonts w:ascii="Times New Roman" w:hAnsi="Times New Roman" w:cs="Times New Roman"/>
          <w:sz w:val="24"/>
          <w:szCs w:val="24"/>
        </w:rPr>
      </w:pPr>
    </w:p>
    <w:sectPr w:rsidR="002A37F8" w:rsidRPr="002A37F8" w:rsidSect="00F46E24">
      <w:type w:val="continuous"/>
      <w:pgSz w:w="11906" w:h="16838"/>
      <w:pgMar w:top="1417" w:right="1134" w:bottom="1417" w:left="1418" w:header="708" w:footer="708" w:gutter="0"/>
      <w:cols w:space="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03"/>
    <w:rsid w:val="00093103"/>
    <w:rsid w:val="000C513F"/>
    <w:rsid w:val="002A37F8"/>
    <w:rsid w:val="00317CA5"/>
    <w:rsid w:val="00516243"/>
    <w:rsid w:val="00710CFC"/>
    <w:rsid w:val="008B7BC0"/>
    <w:rsid w:val="009160A4"/>
    <w:rsid w:val="00AA7562"/>
    <w:rsid w:val="00AD11C8"/>
    <w:rsid w:val="00BA3A00"/>
    <w:rsid w:val="00E85802"/>
    <w:rsid w:val="00F46E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D1C93-235A-417C-B5BE-A17907AA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09310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931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304</Words>
  <Characters>2467</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oppilas</dc:creator>
  <cp:keywords/>
  <dc:description/>
  <cp:lastModifiedBy>Riitala Mia (Kirkkohallitus)</cp:lastModifiedBy>
  <cp:revision>9</cp:revision>
  <cp:lastPrinted>2015-05-12T11:34:00Z</cp:lastPrinted>
  <dcterms:created xsi:type="dcterms:W3CDTF">2015-05-11T09:44:00Z</dcterms:created>
  <dcterms:modified xsi:type="dcterms:W3CDTF">2015-05-13T11:38:00Z</dcterms:modified>
</cp:coreProperties>
</file>